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AA" w:rsidRDefault="000F62C1" w:rsidP="007513B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Unit Meeting 101</w:t>
      </w:r>
    </w:p>
    <w:p w:rsidR="00FA6239" w:rsidRPr="004B7DA2" w:rsidRDefault="00FA6239" w:rsidP="00887510">
      <w:pPr>
        <w:spacing w:after="0"/>
        <w:rPr>
          <w:sz w:val="20"/>
          <w:szCs w:val="20"/>
        </w:rPr>
      </w:pPr>
    </w:p>
    <w:p w:rsidR="00313CE5" w:rsidRPr="004B7DA2" w:rsidRDefault="0008609C" w:rsidP="0008609C">
      <w:pPr>
        <w:spacing w:after="0"/>
        <w:rPr>
          <w:noProof/>
          <w:sz w:val="20"/>
          <w:szCs w:val="20"/>
        </w:rPr>
      </w:pPr>
      <w:r w:rsidRPr="004B7DA2">
        <w:rPr>
          <w:b/>
          <w:noProof/>
          <w:sz w:val="20"/>
          <w:szCs w:val="20"/>
        </w:rPr>
        <w:t>S</w:t>
      </w:r>
      <w:r w:rsidR="00313CE5" w:rsidRPr="004B7DA2">
        <w:rPr>
          <w:b/>
          <w:noProof/>
          <w:sz w:val="20"/>
          <w:szCs w:val="20"/>
        </w:rPr>
        <w:t>chool</w:t>
      </w:r>
      <w:r w:rsidR="00313CE5" w:rsidRPr="004B7DA2">
        <w:rPr>
          <w:noProof/>
          <w:sz w:val="20"/>
          <w:szCs w:val="20"/>
        </w:rPr>
        <w:t xml:space="preserve"> </w:t>
      </w:r>
      <w:r w:rsidR="00313CE5" w:rsidRPr="004B7DA2">
        <w:rPr>
          <w:b/>
          <w:noProof/>
          <w:sz w:val="20"/>
          <w:szCs w:val="20"/>
        </w:rPr>
        <w:t>Goal</w:t>
      </w:r>
      <w:r w:rsidR="00313CE5" w:rsidRPr="004B7DA2">
        <w:rPr>
          <w:noProof/>
          <w:sz w:val="20"/>
          <w:szCs w:val="20"/>
        </w:rPr>
        <w:t>:</w:t>
      </w:r>
      <w:r w:rsidR="00887510">
        <w:rPr>
          <w:noProof/>
          <w:sz w:val="20"/>
          <w:szCs w:val="20"/>
        </w:rPr>
        <w:t xml:space="preserve">  Reflects school wide being addressed</w:t>
      </w:r>
      <w:r w:rsidR="00313CE5" w:rsidRPr="004B7DA2">
        <w:rPr>
          <w:noProof/>
          <w:sz w:val="20"/>
          <w:szCs w:val="20"/>
        </w:rPr>
        <w:t xml:space="preserve">  </w:t>
      </w:r>
    </w:p>
    <w:p w:rsidR="00313CE5" w:rsidRPr="004B7DA2" w:rsidRDefault="00313CE5" w:rsidP="00313CE5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313CE5" w:rsidRPr="00887510" w:rsidRDefault="00313CE5" w:rsidP="00313CE5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4B7DA2">
        <w:rPr>
          <w:rFonts w:asciiTheme="minorHAnsi" w:hAnsiTheme="minorHAnsi" w:cstheme="minorHAnsi"/>
          <w:b/>
          <w:noProof/>
          <w:sz w:val="20"/>
          <w:szCs w:val="20"/>
        </w:rPr>
        <w:t>Yearly Unit Goal:</w:t>
      </w:r>
      <w:r w:rsidR="00887510">
        <w:rPr>
          <w:b/>
          <w:noProof/>
          <w:sz w:val="20"/>
          <w:szCs w:val="20"/>
        </w:rPr>
        <w:t xml:space="preserve">  </w:t>
      </w:r>
      <w:r w:rsidR="00887510">
        <w:rPr>
          <w:noProof/>
          <w:sz w:val="20"/>
          <w:szCs w:val="20"/>
        </w:rPr>
        <w:t>Focuses on specific unit – grade level, content, etc</w:t>
      </w:r>
    </w:p>
    <w:p w:rsidR="00313CE5" w:rsidRPr="004B7DA2" w:rsidRDefault="00313CE5" w:rsidP="00313CE5">
      <w:pPr>
        <w:spacing w:after="0"/>
        <w:rPr>
          <w:noProof/>
          <w:sz w:val="20"/>
          <w:szCs w:val="20"/>
        </w:rPr>
      </w:pPr>
    </w:p>
    <w:p w:rsidR="007513B3" w:rsidRPr="00887510" w:rsidRDefault="00313CE5" w:rsidP="007513B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4B7DA2">
        <w:rPr>
          <w:b/>
          <w:noProof/>
          <w:sz w:val="20"/>
          <w:szCs w:val="20"/>
        </w:rPr>
        <w:t>Unit Cycle Goal:</w:t>
      </w:r>
      <w:r w:rsidR="00887510">
        <w:rPr>
          <w:b/>
          <w:noProof/>
          <w:sz w:val="20"/>
          <w:szCs w:val="20"/>
        </w:rPr>
        <w:t xml:space="preserve">  </w:t>
      </w:r>
      <w:r w:rsidR="00887510">
        <w:rPr>
          <w:noProof/>
          <w:sz w:val="20"/>
          <w:szCs w:val="20"/>
        </w:rPr>
        <w:t>Specific state assessment objective being addressed (6 cycles)</w:t>
      </w:r>
    </w:p>
    <w:p w:rsidR="006B64AA" w:rsidRDefault="006B64AA" w:rsidP="006B64A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tbl>
      <w:tblPr>
        <w:tblStyle w:val="TableGrid"/>
        <w:tblW w:w="11347" w:type="dxa"/>
        <w:jc w:val="center"/>
        <w:tblInd w:w="-162" w:type="dxa"/>
        <w:tblLook w:val="04A0" w:firstRow="1" w:lastRow="0" w:firstColumn="1" w:lastColumn="0" w:noHBand="0" w:noVBand="1"/>
      </w:tblPr>
      <w:tblGrid>
        <w:gridCol w:w="157"/>
        <w:gridCol w:w="1553"/>
        <w:gridCol w:w="174"/>
        <w:gridCol w:w="6126"/>
        <w:gridCol w:w="184"/>
        <w:gridCol w:w="1976"/>
        <w:gridCol w:w="184"/>
        <w:gridCol w:w="806"/>
        <w:gridCol w:w="187"/>
      </w:tblGrid>
      <w:tr w:rsidR="000F62C1" w:rsidTr="00887510">
        <w:trPr>
          <w:gridBefore w:val="1"/>
          <w:wBefore w:w="157" w:type="dxa"/>
          <w:jc w:val="center"/>
        </w:trPr>
        <w:tc>
          <w:tcPr>
            <w:tcW w:w="1727" w:type="dxa"/>
            <w:gridSpan w:val="2"/>
            <w:shd w:val="clear" w:color="auto" w:fill="BFBFBF" w:themeFill="background1" w:themeFillShade="BF"/>
          </w:tcPr>
          <w:p w:rsidR="000F62C1" w:rsidRPr="00414590" w:rsidRDefault="000F62C1" w:rsidP="00D97537">
            <w:pPr>
              <w:jc w:val="center"/>
              <w:rPr>
                <w:b/>
              </w:rPr>
            </w:pPr>
            <w:r>
              <w:rPr>
                <w:b/>
              </w:rPr>
              <w:t>Unit Meeting Outcome</w:t>
            </w:r>
          </w:p>
        </w:tc>
        <w:tc>
          <w:tcPr>
            <w:tcW w:w="9463" w:type="dxa"/>
            <w:gridSpan w:val="6"/>
            <w:shd w:val="clear" w:color="auto" w:fill="BFBFBF" w:themeFill="background1" w:themeFillShade="BF"/>
          </w:tcPr>
          <w:p w:rsidR="000F62C1" w:rsidRDefault="000F62C1" w:rsidP="000F62C1">
            <w:pPr>
              <w:rPr>
                <w:b/>
              </w:rPr>
            </w:pPr>
            <w:r w:rsidRPr="00A11915">
              <w:rPr>
                <w:b/>
              </w:rPr>
              <w:t xml:space="preserve">By the end of the meeting, the teacher will be able to define with 100% accuracy and implement </w:t>
            </w:r>
            <w:r>
              <w:rPr>
                <w:b/>
              </w:rPr>
              <w:t>Domain __, Indicator __</w:t>
            </w:r>
            <w:r w:rsidRPr="00A11915">
              <w:rPr>
                <w:b/>
              </w:rPr>
              <w:t xml:space="preserve">: </w:t>
            </w:r>
            <w:r>
              <w:rPr>
                <w:b/>
              </w:rPr>
              <w:t>_______________</w:t>
            </w:r>
            <w:r w:rsidRPr="00A11915">
              <w:rPr>
                <w:b/>
              </w:rPr>
              <w:t xml:space="preserve">by </w:t>
            </w:r>
          </w:p>
          <w:p w:rsidR="00887510" w:rsidRDefault="00887510" w:rsidP="000F62C1">
            <w:pPr>
              <w:rPr>
                <w:b/>
              </w:rPr>
            </w:pPr>
          </w:p>
          <w:p w:rsidR="00887510" w:rsidRPr="00887510" w:rsidRDefault="00887510" w:rsidP="000F62C1">
            <w:pPr>
              <w:rPr>
                <w:rFonts w:cstheme="minorHAnsi"/>
              </w:rPr>
            </w:pPr>
            <w:r>
              <w:t xml:space="preserve">The teacher will be able to make connections between the </w:t>
            </w:r>
            <w:proofErr w:type="gramStart"/>
            <w:r>
              <w:t>importance</w:t>
            </w:r>
            <w:proofErr w:type="gramEnd"/>
            <w:r>
              <w:t xml:space="preserve"> of the unit meeting to the Educator Effectiveness Process, understand the role of the unit meeting, participate effectively in unit meetings, and create and execute effective unit meetings.  </w:t>
            </w:r>
          </w:p>
          <w:p w:rsidR="000F62C1" w:rsidRPr="00A11915" w:rsidRDefault="000F62C1" w:rsidP="000F62C1">
            <w:pPr>
              <w:rPr>
                <w:b/>
                <w:sz w:val="18"/>
                <w:szCs w:val="18"/>
              </w:rPr>
            </w:pPr>
          </w:p>
        </w:tc>
      </w:tr>
      <w:tr w:rsidR="000F62C1" w:rsidTr="00887510">
        <w:trPr>
          <w:gridBefore w:val="1"/>
          <w:wBefore w:w="157" w:type="dxa"/>
          <w:jc w:val="center"/>
        </w:trPr>
        <w:tc>
          <w:tcPr>
            <w:tcW w:w="1727" w:type="dxa"/>
            <w:gridSpan w:val="2"/>
            <w:shd w:val="clear" w:color="auto" w:fill="BFBFBF" w:themeFill="background1" w:themeFillShade="BF"/>
          </w:tcPr>
          <w:p w:rsidR="000F62C1" w:rsidRPr="00414590" w:rsidRDefault="000F62C1" w:rsidP="00D97537">
            <w:pPr>
              <w:jc w:val="center"/>
              <w:rPr>
                <w:b/>
              </w:rPr>
            </w:pPr>
            <w:r>
              <w:rPr>
                <w:b/>
              </w:rPr>
              <w:t>Norms</w:t>
            </w:r>
          </w:p>
        </w:tc>
        <w:tc>
          <w:tcPr>
            <w:tcW w:w="9463" w:type="dxa"/>
            <w:gridSpan w:val="6"/>
            <w:shd w:val="clear" w:color="auto" w:fill="BFBFBF" w:themeFill="background1" w:themeFillShade="BF"/>
          </w:tcPr>
          <w:p w:rsidR="000F62C1" w:rsidRPr="00414590" w:rsidRDefault="000F62C1" w:rsidP="00D97537">
            <w:pPr>
              <w:rPr>
                <w:b/>
              </w:rPr>
            </w:pPr>
            <w:r>
              <w:rPr>
                <w:b/>
              </w:rPr>
              <w:t xml:space="preserve">Start and end on time.  Be prepared.  Participate and engage fully.  Take care of your needs.  </w:t>
            </w:r>
          </w:p>
        </w:tc>
      </w:tr>
      <w:tr w:rsidR="000F62C1" w:rsidTr="00887510">
        <w:trPr>
          <w:gridBefore w:val="1"/>
          <w:wBefore w:w="157" w:type="dxa"/>
          <w:jc w:val="center"/>
        </w:trPr>
        <w:tc>
          <w:tcPr>
            <w:tcW w:w="1727" w:type="dxa"/>
            <w:gridSpan w:val="2"/>
            <w:shd w:val="clear" w:color="auto" w:fill="BFBFBF" w:themeFill="background1" w:themeFillShade="BF"/>
          </w:tcPr>
          <w:p w:rsidR="000F62C1" w:rsidRDefault="000F62C1" w:rsidP="00D97537">
            <w:pPr>
              <w:jc w:val="center"/>
              <w:rPr>
                <w:b/>
              </w:rPr>
            </w:pPr>
          </w:p>
        </w:tc>
        <w:tc>
          <w:tcPr>
            <w:tcW w:w="9463" w:type="dxa"/>
            <w:gridSpan w:val="6"/>
            <w:shd w:val="clear" w:color="auto" w:fill="BFBFBF" w:themeFill="background1" w:themeFillShade="BF"/>
          </w:tcPr>
          <w:p w:rsidR="000F62C1" w:rsidRDefault="000F62C1" w:rsidP="00D97537">
            <w:pPr>
              <w:rPr>
                <w:b/>
              </w:rPr>
            </w:pPr>
            <w:r>
              <w:rPr>
                <w:b/>
              </w:rPr>
              <w:t>Review Indicator, Pre-Test</w:t>
            </w:r>
          </w:p>
        </w:tc>
      </w:tr>
      <w:tr w:rsidR="000F62C1" w:rsidTr="00887510">
        <w:trPr>
          <w:gridBefore w:val="1"/>
          <w:wBefore w:w="157" w:type="dxa"/>
          <w:jc w:val="center"/>
        </w:trPr>
        <w:tc>
          <w:tcPr>
            <w:tcW w:w="1727" w:type="dxa"/>
            <w:gridSpan w:val="2"/>
            <w:shd w:val="clear" w:color="auto" w:fill="BFBFBF" w:themeFill="background1" w:themeFillShade="BF"/>
          </w:tcPr>
          <w:p w:rsidR="000F62C1" w:rsidRPr="00414590" w:rsidRDefault="000F62C1" w:rsidP="00D97537">
            <w:pPr>
              <w:jc w:val="center"/>
              <w:rPr>
                <w:b/>
              </w:rPr>
            </w:pPr>
            <w:r w:rsidRPr="00414590">
              <w:rPr>
                <w:b/>
              </w:rPr>
              <w:t>Component</w:t>
            </w:r>
          </w:p>
        </w:tc>
        <w:tc>
          <w:tcPr>
            <w:tcW w:w="6310" w:type="dxa"/>
            <w:gridSpan w:val="2"/>
            <w:shd w:val="clear" w:color="auto" w:fill="BFBFBF" w:themeFill="background1" w:themeFillShade="BF"/>
          </w:tcPr>
          <w:p w:rsidR="000F62C1" w:rsidRPr="00414590" w:rsidRDefault="000F62C1" w:rsidP="00D97537">
            <w:pPr>
              <w:jc w:val="center"/>
              <w:rPr>
                <w:b/>
              </w:rPr>
            </w:pPr>
            <w:r w:rsidRPr="00414590">
              <w:rPr>
                <w:b/>
              </w:rPr>
              <w:t>Component Description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</w:tcPr>
          <w:p w:rsidR="000F62C1" w:rsidRPr="00414590" w:rsidRDefault="000F62C1" w:rsidP="00D97537">
            <w:pPr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0F62C1" w:rsidRPr="00414590" w:rsidRDefault="000F62C1" w:rsidP="00D97537">
            <w:pPr>
              <w:jc w:val="center"/>
              <w:rPr>
                <w:b/>
              </w:rPr>
            </w:pPr>
            <w:r w:rsidRPr="00414590">
              <w:rPr>
                <w:b/>
              </w:rPr>
              <w:t>Time</w:t>
            </w:r>
          </w:p>
        </w:tc>
      </w:tr>
      <w:tr w:rsidR="009A5C32" w:rsidTr="00887510">
        <w:tblPrEx>
          <w:jc w:val="left"/>
        </w:tblPrEx>
        <w:trPr>
          <w:gridAfter w:val="1"/>
          <w:wAfter w:w="187" w:type="dxa"/>
        </w:trPr>
        <w:tc>
          <w:tcPr>
            <w:tcW w:w="1710" w:type="dxa"/>
            <w:gridSpan w:val="2"/>
          </w:tcPr>
          <w:p w:rsidR="009A5C32" w:rsidRPr="00180AED" w:rsidRDefault="009A5C32" w:rsidP="00BB5434">
            <w:r>
              <w:t>Review</w:t>
            </w:r>
          </w:p>
        </w:tc>
        <w:tc>
          <w:tcPr>
            <w:tcW w:w="6300" w:type="dxa"/>
            <w:gridSpan w:val="2"/>
          </w:tcPr>
          <w:p w:rsidR="00204607" w:rsidRDefault="009A5C32" w:rsidP="00FA6239">
            <w:pPr>
              <w:pStyle w:val="ListParagraph"/>
              <w:numPr>
                <w:ilvl w:val="0"/>
                <w:numId w:val="2"/>
              </w:numPr>
            </w:pPr>
            <w:r w:rsidRPr="00D55116">
              <w:rPr>
                <w:b/>
              </w:rPr>
              <w:t>Starting Activity:</w:t>
            </w:r>
            <w:r>
              <w:t xml:space="preserve"> </w:t>
            </w:r>
            <w:r w:rsidR="001C4B1D">
              <w:t xml:space="preserve"> </w:t>
            </w:r>
            <w:r w:rsidR="00FA6239">
              <w:t>Review Indicators in Domain 1, choose top 2 strengths and 2 weaknesses</w:t>
            </w:r>
            <w:r w:rsidR="006B54C9">
              <w:t xml:space="preserve">.  </w:t>
            </w:r>
          </w:p>
          <w:p w:rsidR="00FA6239" w:rsidRDefault="00887510" w:rsidP="00FA6239">
            <w:pPr>
              <w:pStyle w:val="ListParagraph"/>
              <w:numPr>
                <w:ilvl w:val="0"/>
                <w:numId w:val="2"/>
              </w:numPr>
            </w:pPr>
            <w:r>
              <w:t>List the types of weekly data available</w:t>
            </w:r>
          </w:p>
          <w:p w:rsidR="00FA6239" w:rsidRPr="00180AED" w:rsidRDefault="00FA6239" w:rsidP="00FA6239"/>
        </w:tc>
        <w:tc>
          <w:tcPr>
            <w:tcW w:w="2160" w:type="dxa"/>
            <w:gridSpan w:val="2"/>
          </w:tcPr>
          <w:p w:rsidR="00456969" w:rsidRDefault="002358A0" w:rsidP="00322C82">
            <w:pPr>
              <w:pStyle w:val="ListParagraph"/>
              <w:numPr>
                <w:ilvl w:val="0"/>
                <w:numId w:val="10"/>
              </w:numPr>
            </w:pPr>
            <w:r>
              <w:t xml:space="preserve">Computer </w:t>
            </w:r>
          </w:p>
          <w:p w:rsidR="00A62959" w:rsidRDefault="00A62959" w:rsidP="00A62959">
            <w:pPr>
              <w:pStyle w:val="ListParagraph"/>
              <w:numPr>
                <w:ilvl w:val="0"/>
                <w:numId w:val="10"/>
              </w:numPr>
            </w:pPr>
            <w:r>
              <w:t>Student Evidence</w:t>
            </w:r>
          </w:p>
          <w:p w:rsidR="00B73CA0" w:rsidRDefault="00B73CA0" w:rsidP="006B54C9"/>
        </w:tc>
        <w:tc>
          <w:tcPr>
            <w:tcW w:w="990" w:type="dxa"/>
            <w:gridSpan w:val="2"/>
          </w:tcPr>
          <w:p w:rsidR="009A5C32" w:rsidRPr="00180AED" w:rsidRDefault="006A41AF" w:rsidP="00BB5434">
            <w:r>
              <w:t>8</w:t>
            </w:r>
            <w:r w:rsidR="009A5C32">
              <w:t xml:space="preserve"> min</w:t>
            </w:r>
          </w:p>
        </w:tc>
      </w:tr>
      <w:tr w:rsidR="009A5C32" w:rsidTr="00887510">
        <w:tblPrEx>
          <w:jc w:val="left"/>
        </w:tblPrEx>
        <w:trPr>
          <w:gridAfter w:val="1"/>
          <w:wAfter w:w="187" w:type="dxa"/>
        </w:trPr>
        <w:tc>
          <w:tcPr>
            <w:tcW w:w="1710" w:type="dxa"/>
            <w:gridSpan w:val="2"/>
          </w:tcPr>
          <w:p w:rsidR="009A5C32" w:rsidRPr="00180AED" w:rsidRDefault="009A5C32" w:rsidP="00BB5434">
            <w:r>
              <w:t>Learn/ Facilitate</w:t>
            </w:r>
          </w:p>
        </w:tc>
        <w:tc>
          <w:tcPr>
            <w:tcW w:w="6300" w:type="dxa"/>
            <w:gridSpan w:val="2"/>
          </w:tcPr>
          <w:p w:rsidR="00FA6239" w:rsidRPr="00180AED" w:rsidRDefault="006A41AF" w:rsidP="00FA6239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r w:rsidR="00FA6239">
              <w:t xml:space="preserve"> components of  a Unit meeting</w:t>
            </w:r>
          </w:p>
          <w:p w:rsidR="006B54C9" w:rsidRPr="00180AED" w:rsidRDefault="00FA6239" w:rsidP="004B7DA2">
            <w:pPr>
              <w:pStyle w:val="ListParagraph"/>
              <w:numPr>
                <w:ilvl w:val="1"/>
                <w:numId w:val="2"/>
              </w:numPr>
            </w:pPr>
            <w:r>
              <w:t>Make Layered Look book Foldable</w:t>
            </w:r>
          </w:p>
        </w:tc>
        <w:tc>
          <w:tcPr>
            <w:tcW w:w="2160" w:type="dxa"/>
            <w:gridSpan w:val="2"/>
          </w:tcPr>
          <w:p w:rsidR="00EE195E" w:rsidRDefault="00B73CA0" w:rsidP="00A201D8">
            <w:pPr>
              <w:pStyle w:val="ListParagraph"/>
              <w:numPr>
                <w:ilvl w:val="0"/>
                <w:numId w:val="10"/>
              </w:numPr>
            </w:pPr>
            <w:r>
              <w:t>EEP Rubric</w:t>
            </w:r>
          </w:p>
          <w:p w:rsidR="00FA6239" w:rsidRDefault="00FA6239" w:rsidP="007513B3">
            <w:pPr>
              <w:pStyle w:val="ListParagraph"/>
              <w:numPr>
                <w:ilvl w:val="0"/>
                <w:numId w:val="10"/>
              </w:numPr>
            </w:pPr>
            <w:r>
              <w:t>Colored Pencils</w:t>
            </w:r>
          </w:p>
          <w:p w:rsidR="00FA6239" w:rsidRDefault="00FA6239" w:rsidP="007513B3">
            <w:pPr>
              <w:pStyle w:val="ListParagraph"/>
              <w:numPr>
                <w:ilvl w:val="0"/>
                <w:numId w:val="10"/>
              </w:numPr>
            </w:pPr>
            <w:r>
              <w:t>Blank Paper</w:t>
            </w:r>
          </w:p>
          <w:p w:rsidR="00D90D21" w:rsidRDefault="00B30C0A" w:rsidP="007513B3">
            <w:pPr>
              <w:pStyle w:val="ListParagraph"/>
              <w:numPr>
                <w:ilvl w:val="0"/>
                <w:numId w:val="10"/>
              </w:numPr>
            </w:pPr>
            <w:r>
              <w:t>Active Inspire</w:t>
            </w:r>
          </w:p>
        </w:tc>
        <w:tc>
          <w:tcPr>
            <w:tcW w:w="990" w:type="dxa"/>
            <w:gridSpan w:val="2"/>
          </w:tcPr>
          <w:p w:rsidR="009A5C32" w:rsidRPr="00180AED" w:rsidRDefault="00882EFB" w:rsidP="00BB5434">
            <w:r>
              <w:t>20</w:t>
            </w:r>
            <w:bookmarkStart w:id="0" w:name="_GoBack"/>
            <w:bookmarkEnd w:id="0"/>
            <w:r w:rsidR="009A5C32">
              <w:t xml:space="preserve"> min</w:t>
            </w:r>
          </w:p>
        </w:tc>
      </w:tr>
      <w:tr w:rsidR="009A5C32" w:rsidTr="00887510">
        <w:tblPrEx>
          <w:jc w:val="left"/>
        </w:tblPrEx>
        <w:trPr>
          <w:gridAfter w:val="1"/>
          <w:wAfter w:w="187" w:type="dxa"/>
        </w:trPr>
        <w:tc>
          <w:tcPr>
            <w:tcW w:w="1710" w:type="dxa"/>
            <w:gridSpan w:val="2"/>
          </w:tcPr>
          <w:p w:rsidR="009A5C32" w:rsidRPr="00180AED" w:rsidRDefault="009A5C32" w:rsidP="00BB5434">
            <w:r>
              <w:t>Develop/ Plan</w:t>
            </w:r>
          </w:p>
        </w:tc>
        <w:tc>
          <w:tcPr>
            <w:tcW w:w="6300" w:type="dxa"/>
            <w:gridSpan w:val="2"/>
          </w:tcPr>
          <w:p w:rsidR="00AD4AD3" w:rsidRDefault="00FA6239" w:rsidP="006B54C9">
            <w:pPr>
              <w:pStyle w:val="ListParagraph"/>
              <w:numPr>
                <w:ilvl w:val="0"/>
                <w:numId w:val="2"/>
              </w:numPr>
            </w:pPr>
            <w:r>
              <w:t xml:space="preserve">Choose an indicator (either strength or weakness) and develop a unit meeting using the Unit Meeting Protocol. </w:t>
            </w:r>
            <w:r w:rsidR="006B54C9">
              <w:t xml:space="preserve">  </w:t>
            </w:r>
            <w:r w:rsidR="0085198D">
              <w:t xml:space="preserve">  </w:t>
            </w:r>
          </w:p>
          <w:p w:rsidR="00882EFB" w:rsidRDefault="00882EFB" w:rsidP="006B54C9">
            <w:pPr>
              <w:pStyle w:val="ListParagraph"/>
              <w:numPr>
                <w:ilvl w:val="0"/>
                <w:numId w:val="2"/>
              </w:numPr>
            </w:pPr>
            <w:r>
              <w:t>Share</w:t>
            </w:r>
          </w:p>
          <w:p w:rsidR="00FA6239" w:rsidRDefault="00FA6239" w:rsidP="00FA6239"/>
          <w:p w:rsidR="00FA6239" w:rsidRPr="00180AED" w:rsidRDefault="00FA6239" w:rsidP="00FA6239"/>
        </w:tc>
        <w:tc>
          <w:tcPr>
            <w:tcW w:w="2160" w:type="dxa"/>
            <w:gridSpan w:val="2"/>
          </w:tcPr>
          <w:p w:rsidR="009A5C32" w:rsidRDefault="00AD4AD3" w:rsidP="00060AFC">
            <w:pPr>
              <w:pStyle w:val="ListParagraph"/>
              <w:numPr>
                <w:ilvl w:val="0"/>
                <w:numId w:val="14"/>
              </w:numPr>
            </w:pPr>
            <w:r>
              <w:t>Paper/computer</w:t>
            </w:r>
          </w:p>
        </w:tc>
        <w:tc>
          <w:tcPr>
            <w:tcW w:w="990" w:type="dxa"/>
            <w:gridSpan w:val="2"/>
          </w:tcPr>
          <w:p w:rsidR="009A5C32" w:rsidRPr="00180AED" w:rsidRDefault="00882EFB" w:rsidP="00BB5434">
            <w:r>
              <w:t>3</w:t>
            </w:r>
            <w:r w:rsidR="006A41AF">
              <w:t>5</w:t>
            </w:r>
            <w:r w:rsidR="009A5C32">
              <w:t xml:space="preserve"> min</w:t>
            </w:r>
          </w:p>
        </w:tc>
      </w:tr>
      <w:tr w:rsidR="009A5C32" w:rsidTr="00887510">
        <w:tblPrEx>
          <w:jc w:val="left"/>
        </w:tblPrEx>
        <w:trPr>
          <w:gridAfter w:val="1"/>
          <w:wAfter w:w="187" w:type="dxa"/>
        </w:trPr>
        <w:tc>
          <w:tcPr>
            <w:tcW w:w="1710" w:type="dxa"/>
            <w:gridSpan w:val="2"/>
          </w:tcPr>
          <w:p w:rsidR="009A5C32" w:rsidRPr="00180AED" w:rsidRDefault="009A5C32" w:rsidP="00BB5434">
            <w:r>
              <w:t xml:space="preserve">Schedule </w:t>
            </w:r>
          </w:p>
        </w:tc>
        <w:tc>
          <w:tcPr>
            <w:tcW w:w="6300" w:type="dxa"/>
            <w:gridSpan w:val="2"/>
          </w:tcPr>
          <w:p w:rsidR="00FA6239" w:rsidRDefault="009A5C32" w:rsidP="00FA6239">
            <w:r>
              <w:t xml:space="preserve">Next Meeting:  </w:t>
            </w:r>
          </w:p>
          <w:p w:rsidR="00FA6239" w:rsidRPr="00180AED" w:rsidRDefault="00FA6239" w:rsidP="00FA6239"/>
        </w:tc>
        <w:tc>
          <w:tcPr>
            <w:tcW w:w="2160" w:type="dxa"/>
            <w:gridSpan w:val="2"/>
          </w:tcPr>
          <w:p w:rsidR="009A5C32" w:rsidRPr="00266611" w:rsidRDefault="004731DE" w:rsidP="00266611">
            <w:pPr>
              <w:pStyle w:val="ListParagraph"/>
              <w:numPr>
                <w:ilvl w:val="0"/>
                <w:numId w:val="14"/>
              </w:numPr>
            </w:pPr>
            <w:r>
              <w:t>Sign-up sheets</w:t>
            </w:r>
          </w:p>
        </w:tc>
        <w:tc>
          <w:tcPr>
            <w:tcW w:w="990" w:type="dxa"/>
            <w:gridSpan w:val="2"/>
          </w:tcPr>
          <w:p w:rsidR="009A5C32" w:rsidRPr="00180AED" w:rsidRDefault="006A41AF" w:rsidP="00BB5434">
            <w:r>
              <w:t>2</w:t>
            </w:r>
            <w:r w:rsidR="009A5C32">
              <w:t xml:space="preserve"> min</w:t>
            </w:r>
          </w:p>
        </w:tc>
      </w:tr>
      <w:tr w:rsidR="009A5C32" w:rsidTr="00887510">
        <w:tblPrEx>
          <w:jc w:val="left"/>
        </w:tblPrEx>
        <w:trPr>
          <w:gridAfter w:val="1"/>
          <w:wAfter w:w="187" w:type="dxa"/>
          <w:trHeight w:val="845"/>
        </w:trPr>
        <w:tc>
          <w:tcPr>
            <w:tcW w:w="1710" w:type="dxa"/>
            <w:gridSpan w:val="2"/>
          </w:tcPr>
          <w:p w:rsidR="009A5C32" w:rsidRPr="00180AED" w:rsidRDefault="009A5C32" w:rsidP="00BB5434">
            <w:r>
              <w:t>Reflect</w:t>
            </w:r>
            <w:r w:rsidR="00D16F41">
              <w:t>/ Review</w:t>
            </w:r>
          </w:p>
        </w:tc>
        <w:tc>
          <w:tcPr>
            <w:tcW w:w="6300" w:type="dxa"/>
            <w:gridSpan w:val="2"/>
          </w:tcPr>
          <w:p w:rsidR="00CE7460" w:rsidRDefault="00FA6239" w:rsidP="00EE195E">
            <w:pPr>
              <w:pStyle w:val="ListParagraph"/>
              <w:numPr>
                <w:ilvl w:val="0"/>
                <w:numId w:val="9"/>
              </w:numPr>
            </w:pPr>
            <w:r>
              <w:t>What can you do to make Unit Meetings more effective?</w:t>
            </w:r>
          </w:p>
          <w:p w:rsidR="004731DE" w:rsidRDefault="004731DE" w:rsidP="00EE195E">
            <w:pPr>
              <w:pStyle w:val="ListParagraph"/>
              <w:numPr>
                <w:ilvl w:val="0"/>
                <w:numId w:val="9"/>
              </w:numPr>
            </w:pPr>
            <w:r>
              <w:t>What could be improved in the meeting?</w:t>
            </w:r>
          </w:p>
          <w:p w:rsidR="00FA6239" w:rsidRDefault="00FA6239" w:rsidP="00FA6239"/>
          <w:p w:rsidR="00FA6239" w:rsidRDefault="00FA6239" w:rsidP="00FA6239"/>
          <w:p w:rsidR="00FA6239" w:rsidRPr="00180AED" w:rsidRDefault="00FA6239" w:rsidP="00FA6239"/>
        </w:tc>
        <w:tc>
          <w:tcPr>
            <w:tcW w:w="2160" w:type="dxa"/>
            <w:gridSpan w:val="2"/>
          </w:tcPr>
          <w:p w:rsidR="009A5C32" w:rsidRDefault="00AD4AD3" w:rsidP="002358A0">
            <w:pPr>
              <w:pStyle w:val="ListParagraph"/>
              <w:numPr>
                <w:ilvl w:val="0"/>
                <w:numId w:val="14"/>
              </w:numPr>
            </w:pPr>
            <w:r>
              <w:t>Index Card</w:t>
            </w:r>
            <w:r w:rsidR="002358A0">
              <w:t xml:space="preserve"> </w:t>
            </w:r>
          </w:p>
        </w:tc>
        <w:tc>
          <w:tcPr>
            <w:tcW w:w="990" w:type="dxa"/>
            <w:gridSpan w:val="2"/>
          </w:tcPr>
          <w:p w:rsidR="009A5C32" w:rsidRDefault="00CC19B1" w:rsidP="00BB5434">
            <w:r>
              <w:t>10 min</w:t>
            </w:r>
          </w:p>
          <w:p w:rsidR="009A5C32" w:rsidRPr="00180AED" w:rsidRDefault="009A5C32" w:rsidP="00E836E0"/>
        </w:tc>
      </w:tr>
    </w:tbl>
    <w:p w:rsidR="006B54C9" w:rsidRDefault="006B54C9">
      <w:pPr>
        <w:tabs>
          <w:tab w:val="left" w:pos="2778"/>
          <w:tab w:val="left" w:pos="5556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0"/>
          <w:szCs w:val="20"/>
        </w:rPr>
      </w:pPr>
    </w:p>
    <w:p w:rsidR="00887510" w:rsidRDefault="00887510">
      <w:pPr>
        <w:tabs>
          <w:tab w:val="left" w:pos="2778"/>
          <w:tab w:val="left" w:pos="5556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 xml:space="preserve">Teaching Strategies </w:t>
      </w:r>
    </w:p>
    <w:p w:rsidR="00887510" w:rsidRDefault="00887510">
      <w:pPr>
        <w:tabs>
          <w:tab w:val="left" w:pos="2778"/>
          <w:tab w:val="left" w:pos="5556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0"/>
          <w:szCs w:val="20"/>
        </w:rPr>
      </w:pPr>
    </w:p>
    <w:p w:rsidR="00887510" w:rsidRDefault="00887510" w:rsidP="00887510">
      <w:pPr>
        <w:pStyle w:val="ListParagraph"/>
        <w:numPr>
          <w:ilvl w:val="0"/>
          <w:numId w:val="20"/>
        </w:numPr>
        <w:tabs>
          <w:tab w:val="left" w:pos="2778"/>
          <w:tab w:val="left" w:pos="5556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Grouping</w:t>
      </w:r>
    </w:p>
    <w:p w:rsidR="00D25A4F" w:rsidRDefault="00D25A4F" w:rsidP="00887510">
      <w:pPr>
        <w:pStyle w:val="ListParagraph"/>
        <w:numPr>
          <w:ilvl w:val="0"/>
          <w:numId w:val="20"/>
        </w:numPr>
        <w:tabs>
          <w:tab w:val="left" w:pos="2778"/>
          <w:tab w:val="left" w:pos="5556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Think – Pair - Share</w:t>
      </w:r>
    </w:p>
    <w:p w:rsidR="00887510" w:rsidRDefault="005B78B6" w:rsidP="00887510">
      <w:pPr>
        <w:pStyle w:val="ListParagraph"/>
        <w:numPr>
          <w:ilvl w:val="0"/>
          <w:numId w:val="20"/>
        </w:numPr>
        <w:tabs>
          <w:tab w:val="left" w:pos="2778"/>
          <w:tab w:val="left" w:pos="5556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Graphic Organizer - </w:t>
      </w:r>
      <w:r w:rsidR="00887510">
        <w:rPr>
          <w:rFonts w:ascii="Cambria" w:hAnsi="Cambria" w:cs="Cambria"/>
          <w:color w:val="000000"/>
          <w:sz w:val="20"/>
          <w:szCs w:val="20"/>
        </w:rPr>
        <w:t>Foldable</w:t>
      </w:r>
    </w:p>
    <w:p w:rsidR="00887510" w:rsidRDefault="00887510" w:rsidP="00887510">
      <w:pPr>
        <w:pStyle w:val="ListParagraph"/>
        <w:numPr>
          <w:ilvl w:val="0"/>
          <w:numId w:val="20"/>
        </w:numPr>
        <w:tabs>
          <w:tab w:val="left" w:pos="2778"/>
          <w:tab w:val="left" w:pos="5556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Color Coding</w:t>
      </w:r>
      <w:r w:rsidR="00D25A4F">
        <w:rPr>
          <w:rFonts w:ascii="Cambria" w:hAnsi="Cambria" w:cs="Cambria"/>
          <w:color w:val="000000"/>
          <w:sz w:val="20"/>
          <w:szCs w:val="20"/>
        </w:rPr>
        <w:t xml:space="preserve"> for memory</w:t>
      </w:r>
    </w:p>
    <w:p w:rsidR="00887510" w:rsidRDefault="005B78B6" w:rsidP="00887510">
      <w:pPr>
        <w:pStyle w:val="ListParagraph"/>
        <w:numPr>
          <w:ilvl w:val="0"/>
          <w:numId w:val="20"/>
        </w:numPr>
        <w:tabs>
          <w:tab w:val="left" w:pos="2778"/>
          <w:tab w:val="left" w:pos="5556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Expert Groups</w:t>
      </w:r>
    </w:p>
    <w:p w:rsidR="005B78B6" w:rsidRPr="00887510" w:rsidRDefault="005B78B6" w:rsidP="00887510">
      <w:pPr>
        <w:pStyle w:val="ListParagraph"/>
        <w:numPr>
          <w:ilvl w:val="0"/>
          <w:numId w:val="20"/>
        </w:numPr>
        <w:tabs>
          <w:tab w:val="left" w:pos="2778"/>
          <w:tab w:val="left" w:pos="5556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Group Share</w:t>
      </w:r>
    </w:p>
    <w:sectPr w:rsidR="005B78B6" w:rsidRPr="00887510" w:rsidSect="006B54C9">
      <w:pgSz w:w="12240" w:h="15840"/>
      <w:pgMar w:top="720" w:right="108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F1" w:rsidRDefault="001364F1" w:rsidP="00EE186A">
      <w:pPr>
        <w:spacing w:after="0" w:line="240" w:lineRule="auto"/>
      </w:pPr>
      <w:r>
        <w:separator/>
      </w:r>
    </w:p>
  </w:endnote>
  <w:endnote w:type="continuationSeparator" w:id="0">
    <w:p w:rsidR="001364F1" w:rsidRDefault="001364F1" w:rsidP="00E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F1" w:rsidRDefault="001364F1" w:rsidP="00EE186A">
      <w:pPr>
        <w:spacing w:after="0" w:line="240" w:lineRule="auto"/>
      </w:pPr>
      <w:r>
        <w:separator/>
      </w:r>
    </w:p>
  </w:footnote>
  <w:footnote w:type="continuationSeparator" w:id="0">
    <w:p w:rsidR="001364F1" w:rsidRDefault="001364F1" w:rsidP="00EE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B4"/>
    <w:multiLevelType w:val="hybridMultilevel"/>
    <w:tmpl w:val="FDCE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40E8"/>
    <w:multiLevelType w:val="hybridMultilevel"/>
    <w:tmpl w:val="86029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57074"/>
    <w:multiLevelType w:val="hybridMultilevel"/>
    <w:tmpl w:val="94028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A0CDA"/>
    <w:multiLevelType w:val="hybridMultilevel"/>
    <w:tmpl w:val="7958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642C"/>
    <w:multiLevelType w:val="hybridMultilevel"/>
    <w:tmpl w:val="DBC22518"/>
    <w:lvl w:ilvl="0" w:tplc="0A14E9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C2859"/>
    <w:multiLevelType w:val="hybridMultilevel"/>
    <w:tmpl w:val="DA266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857C8"/>
    <w:multiLevelType w:val="hybridMultilevel"/>
    <w:tmpl w:val="690C4DF8"/>
    <w:lvl w:ilvl="0" w:tplc="1632F51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6676"/>
    <w:multiLevelType w:val="hybridMultilevel"/>
    <w:tmpl w:val="718E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22D62"/>
    <w:multiLevelType w:val="hybridMultilevel"/>
    <w:tmpl w:val="AAFAE920"/>
    <w:lvl w:ilvl="0" w:tplc="DD56BED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0B2B7B"/>
    <w:multiLevelType w:val="hybridMultilevel"/>
    <w:tmpl w:val="84F65AE2"/>
    <w:lvl w:ilvl="0" w:tplc="C91488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E7C35"/>
    <w:multiLevelType w:val="hybridMultilevel"/>
    <w:tmpl w:val="7B6AFC5C"/>
    <w:lvl w:ilvl="0" w:tplc="C9148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666E81"/>
    <w:multiLevelType w:val="multilevel"/>
    <w:tmpl w:val="219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B21C4"/>
    <w:multiLevelType w:val="hybridMultilevel"/>
    <w:tmpl w:val="3E407A40"/>
    <w:lvl w:ilvl="0" w:tplc="C91488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FC4E81"/>
    <w:multiLevelType w:val="hybridMultilevel"/>
    <w:tmpl w:val="33EC5DD4"/>
    <w:lvl w:ilvl="0" w:tplc="C2001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A451F"/>
    <w:multiLevelType w:val="hybridMultilevel"/>
    <w:tmpl w:val="EEF85C54"/>
    <w:lvl w:ilvl="0" w:tplc="C91488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CE6AD8"/>
    <w:multiLevelType w:val="hybridMultilevel"/>
    <w:tmpl w:val="529200CA"/>
    <w:lvl w:ilvl="0" w:tplc="138C4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84F9D"/>
    <w:multiLevelType w:val="hybridMultilevel"/>
    <w:tmpl w:val="4D0AEB22"/>
    <w:lvl w:ilvl="0" w:tplc="C91488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33B70"/>
    <w:multiLevelType w:val="hybridMultilevel"/>
    <w:tmpl w:val="56B4A60C"/>
    <w:lvl w:ilvl="0" w:tplc="C91488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B05240"/>
    <w:multiLevelType w:val="hybridMultilevel"/>
    <w:tmpl w:val="417C7FEE"/>
    <w:lvl w:ilvl="0" w:tplc="3B3A844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557B1"/>
    <w:multiLevelType w:val="hybridMultilevel"/>
    <w:tmpl w:val="F898A1B6"/>
    <w:lvl w:ilvl="0" w:tplc="C91488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4"/>
  </w:num>
  <w:num w:numId="14">
    <w:abstractNumId w:val="2"/>
  </w:num>
  <w:num w:numId="15">
    <w:abstractNumId w:val="6"/>
  </w:num>
  <w:num w:numId="16">
    <w:abstractNumId w:val="18"/>
  </w:num>
  <w:num w:numId="17">
    <w:abstractNumId w:val="5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ED"/>
    <w:rsid w:val="00014360"/>
    <w:rsid w:val="00025CE6"/>
    <w:rsid w:val="0003608D"/>
    <w:rsid w:val="000474D7"/>
    <w:rsid w:val="00053586"/>
    <w:rsid w:val="00060AFC"/>
    <w:rsid w:val="0008609C"/>
    <w:rsid w:val="000E2E66"/>
    <w:rsid w:val="000E635F"/>
    <w:rsid w:val="000F62C1"/>
    <w:rsid w:val="00110808"/>
    <w:rsid w:val="0013449E"/>
    <w:rsid w:val="001364F1"/>
    <w:rsid w:val="00162EA6"/>
    <w:rsid w:val="00177148"/>
    <w:rsid w:val="00180AED"/>
    <w:rsid w:val="00184930"/>
    <w:rsid w:val="001B7E5A"/>
    <w:rsid w:val="001C4B1D"/>
    <w:rsid w:val="001F371A"/>
    <w:rsid w:val="00204607"/>
    <w:rsid w:val="00212E65"/>
    <w:rsid w:val="002158E1"/>
    <w:rsid w:val="00217BB4"/>
    <w:rsid w:val="00224DD8"/>
    <w:rsid w:val="002358A0"/>
    <w:rsid w:val="00256931"/>
    <w:rsid w:val="00266611"/>
    <w:rsid w:val="002C3076"/>
    <w:rsid w:val="002E32C5"/>
    <w:rsid w:val="00313CE5"/>
    <w:rsid w:val="00321BB5"/>
    <w:rsid w:val="00322C82"/>
    <w:rsid w:val="00330465"/>
    <w:rsid w:val="00391BDA"/>
    <w:rsid w:val="00397BD3"/>
    <w:rsid w:val="003C1A13"/>
    <w:rsid w:val="003D4519"/>
    <w:rsid w:val="00414590"/>
    <w:rsid w:val="00416F98"/>
    <w:rsid w:val="00417EF1"/>
    <w:rsid w:val="00437AF2"/>
    <w:rsid w:val="00456969"/>
    <w:rsid w:val="004731DE"/>
    <w:rsid w:val="00482A53"/>
    <w:rsid w:val="00494716"/>
    <w:rsid w:val="004A6219"/>
    <w:rsid w:val="004B7DA2"/>
    <w:rsid w:val="004E2D42"/>
    <w:rsid w:val="004E4BC5"/>
    <w:rsid w:val="00505D49"/>
    <w:rsid w:val="0051306D"/>
    <w:rsid w:val="00513A23"/>
    <w:rsid w:val="00527747"/>
    <w:rsid w:val="005377D8"/>
    <w:rsid w:val="00580236"/>
    <w:rsid w:val="0058593E"/>
    <w:rsid w:val="005925D0"/>
    <w:rsid w:val="005A13B3"/>
    <w:rsid w:val="005A4EF3"/>
    <w:rsid w:val="005B78B6"/>
    <w:rsid w:val="005C0BD4"/>
    <w:rsid w:val="0060105E"/>
    <w:rsid w:val="00616F45"/>
    <w:rsid w:val="006179E3"/>
    <w:rsid w:val="006702C9"/>
    <w:rsid w:val="00692555"/>
    <w:rsid w:val="006A41AF"/>
    <w:rsid w:val="006A54C4"/>
    <w:rsid w:val="006B1E4D"/>
    <w:rsid w:val="006B54C9"/>
    <w:rsid w:val="006B64AA"/>
    <w:rsid w:val="006C4009"/>
    <w:rsid w:val="006D4AE2"/>
    <w:rsid w:val="006E177C"/>
    <w:rsid w:val="0070325D"/>
    <w:rsid w:val="00707B58"/>
    <w:rsid w:val="00712836"/>
    <w:rsid w:val="00730EC0"/>
    <w:rsid w:val="00740B27"/>
    <w:rsid w:val="007513B3"/>
    <w:rsid w:val="007702E5"/>
    <w:rsid w:val="00790D85"/>
    <w:rsid w:val="007A543B"/>
    <w:rsid w:val="007D071E"/>
    <w:rsid w:val="008375AC"/>
    <w:rsid w:val="008425AA"/>
    <w:rsid w:val="0085198D"/>
    <w:rsid w:val="00856FC7"/>
    <w:rsid w:val="00882EFB"/>
    <w:rsid w:val="00887510"/>
    <w:rsid w:val="008975D0"/>
    <w:rsid w:val="008B49FF"/>
    <w:rsid w:val="008C48E6"/>
    <w:rsid w:val="008F3B20"/>
    <w:rsid w:val="009463F4"/>
    <w:rsid w:val="009549F9"/>
    <w:rsid w:val="0097450B"/>
    <w:rsid w:val="009A5C32"/>
    <w:rsid w:val="009D25DC"/>
    <w:rsid w:val="00A021BB"/>
    <w:rsid w:val="00A201D8"/>
    <w:rsid w:val="00A229D2"/>
    <w:rsid w:val="00A3170E"/>
    <w:rsid w:val="00A3297C"/>
    <w:rsid w:val="00A34A1D"/>
    <w:rsid w:val="00A62959"/>
    <w:rsid w:val="00A65D4C"/>
    <w:rsid w:val="00A71749"/>
    <w:rsid w:val="00A8388C"/>
    <w:rsid w:val="00A93162"/>
    <w:rsid w:val="00AA238C"/>
    <w:rsid w:val="00AA7787"/>
    <w:rsid w:val="00AB0B18"/>
    <w:rsid w:val="00AB4BFC"/>
    <w:rsid w:val="00AC09B3"/>
    <w:rsid w:val="00AD4AD3"/>
    <w:rsid w:val="00AD4C5B"/>
    <w:rsid w:val="00AD6FBD"/>
    <w:rsid w:val="00B066F3"/>
    <w:rsid w:val="00B16602"/>
    <w:rsid w:val="00B30C0A"/>
    <w:rsid w:val="00B43CE6"/>
    <w:rsid w:val="00B5341F"/>
    <w:rsid w:val="00B576EB"/>
    <w:rsid w:val="00B63EF5"/>
    <w:rsid w:val="00B73CA0"/>
    <w:rsid w:val="00B82C89"/>
    <w:rsid w:val="00B92522"/>
    <w:rsid w:val="00BB5434"/>
    <w:rsid w:val="00BB7F67"/>
    <w:rsid w:val="00BD2D6C"/>
    <w:rsid w:val="00BE34D9"/>
    <w:rsid w:val="00BF18A8"/>
    <w:rsid w:val="00C27E8D"/>
    <w:rsid w:val="00C32B63"/>
    <w:rsid w:val="00C35B85"/>
    <w:rsid w:val="00C62F28"/>
    <w:rsid w:val="00C80E96"/>
    <w:rsid w:val="00CB4795"/>
    <w:rsid w:val="00CC19B1"/>
    <w:rsid w:val="00CC340A"/>
    <w:rsid w:val="00CD3532"/>
    <w:rsid w:val="00CE7460"/>
    <w:rsid w:val="00CF699E"/>
    <w:rsid w:val="00CF719B"/>
    <w:rsid w:val="00D00E26"/>
    <w:rsid w:val="00D16F41"/>
    <w:rsid w:val="00D25A4F"/>
    <w:rsid w:val="00D321D9"/>
    <w:rsid w:val="00D33BE7"/>
    <w:rsid w:val="00D55116"/>
    <w:rsid w:val="00D74BAB"/>
    <w:rsid w:val="00D90D21"/>
    <w:rsid w:val="00D94F91"/>
    <w:rsid w:val="00E0368C"/>
    <w:rsid w:val="00E836E0"/>
    <w:rsid w:val="00E978CA"/>
    <w:rsid w:val="00EB5E3D"/>
    <w:rsid w:val="00ED767F"/>
    <w:rsid w:val="00EE186A"/>
    <w:rsid w:val="00EE195E"/>
    <w:rsid w:val="00EF119C"/>
    <w:rsid w:val="00F06457"/>
    <w:rsid w:val="00F23E36"/>
    <w:rsid w:val="00F4413C"/>
    <w:rsid w:val="00F83D9E"/>
    <w:rsid w:val="00F86997"/>
    <w:rsid w:val="00FA6239"/>
    <w:rsid w:val="00FC6FA4"/>
    <w:rsid w:val="00FD26E8"/>
    <w:rsid w:val="00FE170B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9"/>
  </w:style>
  <w:style w:type="paragraph" w:styleId="Heading3">
    <w:name w:val="heading 3"/>
    <w:basedOn w:val="Normal"/>
    <w:link w:val="Heading3Char"/>
    <w:uiPriority w:val="9"/>
    <w:qFormat/>
    <w:rsid w:val="006E177C"/>
    <w:pPr>
      <w:pBdr>
        <w:bottom w:val="single" w:sz="6" w:space="0" w:color="BBBBBB"/>
      </w:pBdr>
      <w:spacing w:before="75" w:after="75" w:line="36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4B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177C"/>
    <w:rPr>
      <w:rFonts w:ascii="Times New Roman" w:eastAsia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177C"/>
    <w:rPr>
      <w:strike w:val="0"/>
      <w:dstrike w:val="0"/>
      <w:color w:val="3366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E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6A"/>
  </w:style>
  <w:style w:type="paragraph" w:styleId="Footer">
    <w:name w:val="footer"/>
    <w:basedOn w:val="Normal"/>
    <w:link w:val="FooterChar"/>
    <w:uiPriority w:val="99"/>
    <w:unhideWhenUsed/>
    <w:rsid w:val="00EE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9"/>
  </w:style>
  <w:style w:type="paragraph" w:styleId="Heading3">
    <w:name w:val="heading 3"/>
    <w:basedOn w:val="Normal"/>
    <w:link w:val="Heading3Char"/>
    <w:uiPriority w:val="9"/>
    <w:qFormat/>
    <w:rsid w:val="006E177C"/>
    <w:pPr>
      <w:pBdr>
        <w:bottom w:val="single" w:sz="6" w:space="0" w:color="BBBBBB"/>
      </w:pBdr>
      <w:spacing w:before="75" w:after="75" w:line="36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4B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177C"/>
    <w:rPr>
      <w:rFonts w:ascii="Times New Roman" w:eastAsia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177C"/>
    <w:rPr>
      <w:strike w:val="0"/>
      <w:dstrike w:val="0"/>
      <w:color w:val="3366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E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6A"/>
  </w:style>
  <w:style w:type="paragraph" w:styleId="Footer">
    <w:name w:val="footer"/>
    <w:basedOn w:val="Normal"/>
    <w:link w:val="FooterChar"/>
    <w:uiPriority w:val="99"/>
    <w:unhideWhenUsed/>
    <w:rsid w:val="00EE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25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7006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none" w:sz="0" w:space="0" w:color="auto"/>
                  </w:divBdr>
                  <w:divsChild>
                    <w:div w:id="11077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9662">
                          <w:marLeft w:val="30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6" w:space="4" w:color="EFEFEF"/>
                            <w:bottom w:val="single" w:sz="6" w:space="4" w:color="EFEFE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34A9-2EBA-40D1-8D04-60B7ECFA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CEC Lead Teacher</cp:lastModifiedBy>
  <cp:revision>4</cp:revision>
  <cp:lastPrinted>2013-01-04T16:53:00Z</cp:lastPrinted>
  <dcterms:created xsi:type="dcterms:W3CDTF">2014-06-20T01:12:00Z</dcterms:created>
  <dcterms:modified xsi:type="dcterms:W3CDTF">2014-06-20T02:10:00Z</dcterms:modified>
</cp:coreProperties>
</file>